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1086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Гагар</w:t>
      </w:r>
      <w:r>
        <w:rPr>
          <w:rFonts w:ascii="Times New Roman" w:eastAsia="Times New Roman" w:hAnsi="Times New Roman" w:cs="Times New Roman"/>
          <w:sz w:val="28"/>
          <w:szCs w:val="28"/>
        </w:rPr>
        <w:t>ина, д. 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защитника </w:t>
      </w:r>
      <w:r>
        <w:rPr>
          <w:rStyle w:val="cat-UserDefinedgrp-31rplc-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Фимина Андрея Петровича,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Фимин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4/1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Фимин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Фимина А.П.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привлекаемого </w:t>
      </w:r>
      <w:r>
        <w:rPr>
          <w:rStyle w:val="cat-UserDefinedgrp-34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присутствовала, просила строго Фимина А.П. не наказывать.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защитника к материалам дела приобщена характеристика от 16.05.2024 на Фимина А.П., выданная </w:t>
      </w:r>
      <w:r>
        <w:rPr>
          <w:rStyle w:val="cat-UserDefinedgrp-3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иных ходатайств не заявляла.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>авительством РФ от 23.10.1993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Фимина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Фимин А.П. 15.04.2024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4/1 по ул. Аэрофлотская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Фимин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 025506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Фимин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Фимин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Фиминым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Фиминым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Фимина А.П.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Фимина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Фимина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Фимина Андрея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Фимину А.П.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1086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10457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r>
        <w:rPr>
          <w:rFonts w:ascii="Times New Roman" w:eastAsia="Times New Roman" w:hAnsi="Times New Roman" w:cs="Times New Roman"/>
          <w:sz w:val="18"/>
          <w:szCs w:val="18"/>
        </w:rPr>
        <w:t>Гагарина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eastAsia="Times New Roman" w:hAnsi="Times New Roman" w:cs="Times New Roman"/>
          <w:sz w:val="18"/>
          <w:szCs w:val="18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5">
    <w:name w:val="cat-UserDefined grp-31 rplc-5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3rplc-35">
    <w:name w:val="cat-UserDefined grp-33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